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7E" w:rsidRDefault="00062D7E" w:rsidP="00062D7E">
      <w:pPr>
        <w:pStyle w:val="ConsPlusNormal"/>
        <w:jc w:val="center"/>
        <w:rPr>
          <w:rFonts w:ascii="Times New Roman" w:eastAsia="Times New Roman" w:hAnsi="Times New Roman" w:cs="Times New Roman"/>
          <w:b/>
          <w:bCs/>
          <w:sz w:val="23"/>
          <w:szCs w:val="23"/>
        </w:rPr>
      </w:pPr>
      <w:r>
        <w:rPr>
          <w:rFonts w:ascii="Times New Roman" w:eastAsia="Calibri" w:hAnsi="Times New Roman" w:cstheme="minorBidi"/>
          <w:noProof/>
          <w:sz w:val="22"/>
          <w:szCs w:val="22"/>
          <w:lang w:eastAsia="ru-RU"/>
        </w:rPr>
        <w:drawing>
          <wp:inline distT="0" distB="0" distL="0" distR="0">
            <wp:extent cx="5610225" cy="7791450"/>
            <wp:effectExtent l="19050" t="0" r="9525" b="0"/>
            <wp:docPr id="5" name="Рисунок 2" descr="C:\Users\User\Documents\Сайт\программа\Новая папка\Организация деятель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Сайт\программа\Новая папка\Организация деятельности.jpg"/>
                    <pic:cNvPicPr>
                      <a:picLocks noChangeAspect="1" noChangeArrowheads="1"/>
                    </pic:cNvPicPr>
                  </pic:nvPicPr>
                  <pic:blipFill>
                    <a:blip r:embed="rId5" cstate="print"/>
                    <a:srcRect l="5612" t="1165" b="3497"/>
                    <a:stretch>
                      <a:fillRect/>
                    </a:stretch>
                  </pic:blipFill>
                  <pic:spPr bwMode="auto">
                    <a:xfrm>
                      <a:off x="0" y="0"/>
                      <a:ext cx="5610225" cy="7791450"/>
                    </a:xfrm>
                    <a:prstGeom prst="rect">
                      <a:avLst/>
                    </a:prstGeom>
                    <a:noFill/>
                    <a:ln w="9525">
                      <a:noFill/>
                      <a:miter lim="800000"/>
                      <a:headEnd/>
                      <a:tailEnd/>
                    </a:ln>
                  </pic:spPr>
                </pic:pic>
              </a:graphicData>
            </a:graphic>
          </wp:inline>
        </w:drawing>
      </w:r>
    </w:p>
    <w:p w:rsidR="00062D7E" w:rsidRDefault="00062D7E" w:rsidP="00062D7E">
      <w:pPr>
        <w:pStyle w:val="ConsPlusNormal"/>
        <w:jc w:val="center"/>
        <w:rPr>
          <w:rFonts w:ascii="Times New Roman" w:eastAsia="Times New Roman" w:hAnsi="Times New Roman" w:cs="Times New Roman"/>
          <w:b/>
          <w:bCs/>
          <w:sz w:val="23"/>
          <w:szCs w:val="23"/>
        </w:rPr>
      </w:pPr>
    </w:p>
    <w:p w:rsidR="00062D7E" w:rsidRDefault="00062D7E" w:rsidP="00062D7E">
      <w:pPr>
        <w:pStyle w:val="ConsPlusNormal"/>
        <w:jc w:val="center"/>
        <w:rPr>
          <w:rFonts w:ascii="Times New Roman" w:eastAsia="Times New Roman" w:hAnsi="Times New Roman" w:cs="Times New Roman"/>
          <w:b/>
          <w:bCs/>
          <w:sz w:val="23"/>
          <w:szCs w:val="23"/>
        </w:rPr>
      </w:pPr>
    </w:p>
    <w:p w:rsidR="00062D7E" w:rsidRDefault="00062D7E" w:rsidP="00062D7E">
      <w:pPr>
        <w:pStyle w:val="ConsPlusNormal"/>
        <w:jc w:val="center"/>
        <w:rPr>
          <w:rFonts w:ascii="Times New Roman" w:eastAsia="Times New Roman" w:hAnsi="Times New Roman" w:cs="Times New Roman"/>
          <w:b/>
          <w:bCs/>
          <w:sz w:val="23"/>
          <w:szCs w:val="23"/>
        </w:rPr>
      </w:pPr>
    </w:p>
    <w:p w:rsidR="00062D7E" w:rsidRDefault="00062D7E" w:rsidP="00062D7E">
      <w:pPr>
        <w:pStyle w:val="ConsPlusNormal"/>
        <w:jc w:val="center"/>
        <w:rPr>
          <w:rFonts w:ascii="Times New Roman" w:eastAsia="Times New Roman" w:hAnsi="Times New Roman" w:cs="Times New Roman"/>
          <w:b/>
          <w:bCs/>
          <w:sz w:val="23"/>
          <w:szCs w:val="23"/>
        </w:rPr>
      </w:pPr>
    </w:p>
    <w:p w:rsidR="00062D7E" w:rsidRDefault="00062D7E" w:rsidP="00062D7E">
      <w:pPr>
        <w:pStyle w:val="ConsPlusNormal"/>
        <w:jc w:val="center"/>
        <w:rPr>
          <w:rFonts w:ascii="Times New Roman" w:eastAsia="Times New Roman" w:hAnsi="Times New Roman" w:cs="Times New Roman"/>
          <w:b/>
          <w:bCs/>
          <w:sz w:val="23"/>
          <w:szCs w:val="23"/>
        </w:rPr>
      </w:pPr>
    </w:p>
    <w:p w:rsidR="00062D7E" w:rsidRDefault="00062D7E" w:rsidP="00062D7E">
      <w:pPr>
        <w:pStyle w:val="ConsPlusNormal"/>
        <w:jc w:val="center"/>
        <w:rPr>
          <w:rFonts w:ascii="Times New Roman" w:eastAsia="Times New Roman" w:hAnsi="Times New Roman" w:cs="Times New Roman"/>
          <w:b/>
          <w:bCs/>
          <w:sz w:val="23"/>
          <w:szCs w:val="23"/>
        </w:rPr>
      </w:pPr>
    </w:p>
    <w:p w:rsidR="00062D7E" w:rsidRDefault="00062D7E" w:rsidP="00062D7E">
      <w:pPr>
        <w:pStyle w:val="ConsPlusNormal"/>
        <w:jc w:val="center"/>
        <w:rPr>
          <w:rFonts w:ascii="Times New Roman" w:eastAsia="Times New Roman" w:hAnsi="Times New Roman" w:cs="Times New Roman"/>
          <w:b/>
          <w:bCs/>
          <w:sz w:val="23"/>
          <w:szCs w:val="23"/>
        </w:rPr>
      </w:pPr>
    </w:p>
    <w:p w:rsidR="00062D7E" w:rsidRDefault="00062D7E" w:rsidP="00062D7E">
      <w:pPr>
        <w:pStyle w:val="ConsPlusNormal"/>
        <w:jc w:val="center"/>
        <w:rPr>
          <w:rFonts w:ascii="Times New Roman" w:eastAsia="Times New Roman" w:hAnsi="Times New Roman" w:cs="Times New Roman"/>
          <w:b/>
          <w:bCs/>
          <w:sz w:val="23"/>
          <w:szCs w:val="23"/>
        </w:rPr>
      </w:pPr>
    </w:p>
    <w:p w:rsidR="00062D7E" w:rsidRDefault="00062D7E" w:rsidP="00062D7E">
      <w:pPr>
        <w:pStyle w:val="ConsPlusNormal"/>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I. Общие положения</w:t>
      </w:r>
    </w:p>
    <w:p w:rsidR="00062D7E" w:rsidRDefault="00062D7E" w:rsidP="00062D7E">
      <w:pPr>
        <w:pStyle w:val="ConsPlusNormal"/>
        <w:jc w:val="both"/>
        <w:rPr>
          <w:rFonts w:ascii="Times New Roman" w:eastAsia="Times New Roman" w:hAnsi="Times New Roman" w:cs="Times New Roman"/>
          <w:sz w:val="23"/>
          <w:szCs w:val="23"/>
        </w:rPr>
      </w:pPr>
    </w:p>
    <w:p w:rsidR="00062D7E" w:rsidRPr="00AB355B" w:rsidRDefault="00062D7E" w:rsidP="00062D7E">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                1.1 </w:t>
      </w:r>
      <w:r w:rsidRPr="00AB355B">
        <w:rPr>
          <w:rFonts w:ascii="Times New Roman" w:eastAsia="Times New Roman" w:hAnsi="Times New Roman" w:cs="Times New Roman"/>
          <w:sz w:val="24"/>
          <w:szCs w:val="24"/>
        </w:rPr>
        <w:t xml:space="preserve">Настоящее Положение </w:t>
      </w:r>
      <w:r w:rsidRPr="00132711">
        <w:rPr>
          <w:rFonts w:ascii="Times New Roman" w:hAnsi="Times New Roman" w:cs="Times New Roman"/>
          <w:sz w:val="24"/>
          <w:szCs w:val="24"/>
        </w:rPr>
        <w:t>об организации деятельности по оказанию дополнительных платных образовательных услуг</w:t>
      </w:r>
      <w:r>
        <w:rPr>
          <w:rFonts w:ascii="Times New Roman" w:hAnsi="Times New Roman" w:cs="Times New Roman"/>
          <w:sz w:val="24"/>
          <w:szCs w:val="24"/>
        </w:rPr>
        <w:t xml:space="preserve"> </w:t>
      </w:r>
      <w:r w:rsidRPr="00132711">
        <w:rPr>
          <w:rFonts w:ascii="Times New Roman" w:hAnsi="Times New Roman" w:cs="Times New Roman"/>
          <w:sz w:val="24"/>
          <w:szCs w:val="24"/>
        </w:rPr>
        <w:t>Государственного бюджетного дошкольного образовательного учреждения</w:t>
      </w:r>
      <w:r>
        <w:rPr>
          <w:rFonts w:ascii="Times New Roman" w:hAnsi="Times New Roman" w:cs="Times New Roman"/>
          <w:sz w:val="24"/>
          <w:szCs w:val="24"/>
        </w:rPr>
        <w:t xml:space="preserve"> </w:t>
      </w:r>
      <w:r w:rsidRPr="00132711">
        <w:rPr>
          <w:rFonts w:ascii="Times New Roman" w:hAnsi="Times New Roman" w:cs="Times New Roman"/>
          <w:sz w:val="24"/>
          <w:szCs w:val="24"/>
        </w:rPr>
        <w:t>детского сада №82  общеразвивающего вида с приоритетным осуществлением деятельности</w:t>
      </w:r>
      <w:r>
        <w:rPr>
          <w:rFonts w:ascii="Times New Roman" w:hAnsi="Times New Roman" w:cs="Times New Roman"/>
          <w:sz w:val="24"/>
          <w:szCs w:val="24"/>
        </w:rPr>
        <w:t xml:space="preserve"> </w:t>
      </w:r>
      <w:r w:rsidRPr="00132711">
        <w:rPr>
          <w:rFonts w:ascii="Times New Roman" w:hAnsi="Times New Roman" w:cs="Times New Roman"/>
          <w:sz w:val="24"/>
          <w:szCs w:val="24"/>
        </w:rPr>
        <w:t>по художественно-эстетическому развитию детей</w:t>
      </w:r>
      <w:r>
        <w:rPr>
          <w:rFonts w:ascii="Times New Roman" w:hAnsi="Times New Roman" w:cs="Times New Roman"/>
          <w:sz w:val="24"/>
          <w:szCs w:val="24"/>
        </w:rPr>
        <w:t xml:space="preserve"> </w:t>
      </w:r>
      <w:r w:rsidRPr="00132711">
        <w:rPr>
          <w:rFonts w:ascii="Times New Roman" w:hAnsi="Times New Roman" w:cs="Times New Roman"/>
          <w:sz w:val="24"/>
          <w:szCs w:val="24"/>
        </w:rPr>
        <w:t>Красногвардейского района Санкт-Петербурга</w:t>
      </w:r>
      <w:r>
        <w:rPr>
          <w:rFonts w:ascii="Times New Roman" w:hAnsi="Times New Roman" w:cs="Times New Roman"/>
          <w:sz w:val="24"/>
          <w:szCs w:val="24"/>
        </w:rPr>
        <w:t xml:space="preserve"> </w:t>
      </w:r>
      <w:r w:rsidRPr="00AB355B">
        <w:rPr>
          <w:rFonts w:ascii="Times New Roman" w:eastAsia="Times New Roman" w:hAnsi="Times New Roman" w:cs="Times New Roman"/>
          <w:sz w:val="24"/>
          <w:szCs w:val="24"/>
        </w:rPr>
        <w:t>разработано в соответствии с Законами Российской Федерации "Об образовании</w:t>
      </w:r>
      <w:r>
        <w:rPr>
          <w:rFonts w:ascii="Times New Roman" w:eastAsia="Times New Roman" w:hAnsi="Times New Roman" w:cs="Times New Roman"/>
          <w:sz w:val="24"/>
          <w:szCs w:val="24"/>
        </w:rPr>
        <w:t xml:space="preserve"> в РФ</w:t>
      </w:r>
      <w:r w:rsidRPr="00AB355B">
        <w:rPr>
          <w:rFonts w:ascii="Times New Roman" w:eastAsia="Times New Roman" w:hAnsi="Times New Roman" w:cs="Times New Roman"/>
          <w:sz w:val="24"/>
          <w:szCs w:val="24"/>
        </w:rPr>
        <w:t>",  "О защите прав потребителей", ст. 50 Гражданского кодекса РФ и П</w:t>
      </w:r>
      <w:r w:rsidRPr="00AB355B">
        <w:rPr>
          <w:rFonts w:ascii="Times New Roman" w:hAnsi="Times New Roman" w:cs="Times New Roman"/>
          <w:bCs/>
          <w:sz w:val="24"/>
          <w:szCs w:val="24"/>
        </w:rPr>
        <w:t>равилами оказания платных образовательных услуг утвержденными Постановлением Правительства РФ 15.08.2013 г. №706</w:t>
      </w:r>
      <w:r w:rsidRPr="00AB355B">
        <w:rPr>
          <w:rFonts w:ascii="Times New Roman" w:eastAsia="Times New Roman" w:hAnsi="Times New Roman" w:cs="Times New Roman"/>
          <w:sz w:val="24"/>
          <w:szCs w:val="24"/>
        </w:rPr>
        <w:t xml:space="preserve"> и регулируют отношения, возникающие между потребителем и исполнителем при оказании платных образовательных услуг в сфере дошкольного образования в ГБДОУ.</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1.2 Понятия, используемые в настоящем Положении, означают:</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"потребитель" - организация или гражданин, имеющие намерение заказать, либо заказывающие образовательные услуги для несовершеннолетних граждан;</w:t>
      </w:r>
    </w:p>
    <w:p w:rsidR="00062D7E" w:rsidRPr="00AB355B" w:rsidRDefault="00062D7E" w:rsidP="00062D7E">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"исполнитель" – Государственное бюджетное дошкольное образовательное учреждение детский сад №82 общеразвивающего вида с приоритетным осуществлением деятельности по художественно-эстетическому развитию детей Красногвардейского района Санкт-Петербурга (ГБДОУ детский сад №82).</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1.3 Платные образовательные услуги, предоставляемые ГБДОУ детский сад №82, являются образовательные услуги по дополнительным </w:t>
      </w:r>
      <w:r>
        <w:rPr>
          <w:rFonts w:ascii="Times New Roman" w:eastAsia="Times New Roman" w:hAnsi="Times New Roman" w:cs="Times New Roman"/>
          <w:sz w:val="24"/>
          <w:szCs w:val="24"/>
        </w:rPr>
        <w:t>общеобразовательным общеразвивающим программам</w:t>
      </w:r>
      <w:r w:rsidRPr="00AB355B">
        <w:rPr>
          <w:rFonts w:ascii="Times New Roman" w:eastAsia="Times New Roman" w:hAnsi="Times New Roman" w:cs="Times New Roman"/>
          <w:sz w:val="24"/>
          <w:szCs w:val="24"/>
        </w:rPr>
        <w:t>, осуществляемые сверх финансируемых за счет средств бюджета образовательных услуг.</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1.4 Платные образовательные услуги не могут быть оказаны взамен или в рамках основной образовательной деятельности. Отказ потребителя от предлагаемых ГБДОУ детский сад №82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1.5 Требования к оказанию платных образовательных услуг определяются по соглашению сторон. Исполнитель обязан обеспечить оказание платных образовательных услуг в полном объеме в соответствии с </w:t>
      </w:r>
      <w:r>
        <w:rPr>
          <w:rFonts w:ascii="Times New Roman" w:eastAsia="Times New Roman" w:hAnsi="Times New Roman" w:cs="Times New Roman"/>
          <w:sz w:val="24"/>
          <w:szCs w:val="24"/>
        </w:rPr>
        <w:t xml:space="preserve">дополнительными </w:t>
      </w:r>
      <w:r w:rsidRPr="00AB355B">
        <w:rPr>
          <w:rFonts w:ascii="Times New Roman" w:eastAsia="Times New Roman" w:hAnsi="Times New Roman" w:cs="Times New Roman"/>
          <w:sz w:val="24"/>
          <w:szCs w:val="24"/>
        </w:rPr>
        <w:t>образовательными программами и условиями договора об оказании платных образовательных услуг (далее именуется – договор).</w:t>
      </w:r>
    </w:p>
    <w:p w:rsidR="00062D7E" w:rsidRPr="00AB355B" w:rsidRDefault="00062D7E" w:rsidP="00062D7E">
      <w:pPr>
        <w:pStyle w:val="ConsPlusNormal"/>
        <w:spacing w:line="276" w:lineRule="auto"/>
        <w:jc w:val="both"/>
        <w:rPr>
          <w:rFonts w:ascii="Times New Roman" w:eastAsia="Times New Roman" w:hAnsi="Times New Roman" w:cs="Times New Roman"/>
          <w:b/>
          <w:bCs/>
          <w:sz w:val="24"/>
          <w:szCs w:val="24"/>
        </w:rPr>
      </w:pPr>
    </w:p>
    <w:p w:rsidR="00062D7E" w:rsidRPr="00AB355B" w:rsidRDefault="00062D7E" w:rsidP="00062D7E">
      <w:pPr>
        <w:pStyle w:val="ConsPlusNormal"/>
        <w:spacing w:line="276" w:lineRule="auto"/>
        <w:jc w:val="both"/>
        <w:rPr>
          <w:rFonts w:ascii="Times New Roman" w:eastAsia="Times New Roman" w:hAnsi="Times New Roman" w:cs="Times New Roman"/>
          <w:b/>
          <w:bCs/>
          <w:sz w:val="24"/>
          <w:szCs w:val="24"/>
        </w:rPr>
      </w:pPr>
    </w:p>
    <w:p w:rsidR="00062D7E" w:rsidRPr="00AB355B" w:rsidRDefault="00062D7E" w:rsidP="00062D7E">
      <w:pPr>
        <w:pStyle w:val="ConsPlusNormal"/>
        <w:spacing w:line="276" w:lineRule="auto"/>
        <w:jc w:val="both"/>
        <w:rPr>
          <w:rFonts w:ascii="Times New Roman" w:eastAsia="Times New Roman" w:hAnsi="Times New Roman" w:cs="Times New Roman"/>
          <w:b/>
          <w:bCs/>
          <w:sz w:val="24"/>
          <w:szCs w:val="24"/>
        </w:rPr>
      </w:pPr>
    </w:p>
    <w:p w:rsidR="00062D7E" w:rsidRPr="00AB355B" w:rsidRDefault="00062D7E" w:rsidP="00062D7E">
      <w:pPr>
        <w:pStyle w:val="ConsPlusNormal"/>
        <w:spacing w:line="276" w:lineRule="auto"/>
        <w:jc w:val="center"/>
        <w:rPr>
          <w:rFonts w:ascii="Times New Roman" w:eastAsia="Times New Roman" w:hAnsi="Times New Roman" w:cs="Times New Roman"/>
          <w:b/>
          <w:bCs/>
          <w:sz w:val="24"/>
          <w:szCs w:val="24"/>
        </w:rPr>
      </w:pPr>
      <w:r w:rsidRPr="00AB355B">
        <w:rPr>
          <w:rFonts w:ascii="Times New Roman" w:eastAsia="Times New Roman" w:hAnsi="Times New Roman" w:cs="Times New Roman"/>
          <w:b/>
          <w:bCs/>
          <w:sz w:val="24"/>
          <w:szCs w:val="24"/>
        </w:rPr>
        <w:t>II. Информация о платных образовательных</w:t>
      </w:r>
    </w:p>
    <w:p w:rsidR="00062D7E" w:rsidRPr="00AB355B" w:rsidRDefault="00062D7E" w:rsidP="00062D7E">
      <w:pPr>
        <w:pStyle w:val="ConsPlusNormal"/>
        <w:spacing w:line="276" w:lineRule="auto"/>
        <w:jc w:val="center"/>
        <w:rPr>
          <w:rFonts w:ascii="Times New Roman" w:eastAsia="Times New Roman" w:hAnsi="Times New Roman" w:cs="Times New Roman"/>
          <w:b/>
          <w:bCs/>
          <w:sz w:val="24"/>
          <w:szCs w:val="24"/>
        </w:rPr>
      </w:pPr>
      <w:r w:rsidRPr="00AB355B">
        <w:rPr>
          <w:rFonts w:ascii="Times New Roman" w:eastAsia="Times New Roman" w:hAnsi="Times New Roman" w:cs="Times New Roman"/>
          <w:b/>
          <w:bCs/>
          <w:sz w:val="24"/>
          <w:szCs w:val="24"/>
        </w:rPr>
        <w:t>услугах, порядок заключения договор</w:t>
      </w:r>
      <w:r>
        <w:rPr>
          <w:rFonts w:ascii="Times New Roman" w:eastAsia="Times New Roman" w:hAnsi="Times New Roman" w:cs="Times New Roman"/>
          <w:b/>
          <w:bCs/>
          <w:sz w:val="24"/>
          <w:szCs w:val="24"/>
        </w:rPr>
        <w:t>а</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2.1 Исполнитель обязан до заключения договора предоставить потребителю достоверную информацию об исполнителе и оказываемых платных образовательных услугах, обеспечивающую возможность их правильного выбора.</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2.2 Исполнитель обязан довести до потребителя (в том числе путем размещения в удобном для обозрения месте) информацию, содержащую следующие сведения:</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а) наименование и место нахождения (адрес) исполнителя, сведения о наличии лицензии на право ведения образовательной деятельности, приложение к лицензии на </w:t>
      </w:r>
      <w:r w:rsidRPr="00AB355B">
        <w:rPr>
          <w:rFonts w:ascii="Times New Roman" w:eastAsia="Times New Roman" w:hAnsi="Times New Roman" w:cs="Times New Roman"/>
          <w:sz w:val="24"/>
          <w:szCs w:val="24"/>
        </w:rPr>
        <w:lastRenderedPageBreak/>
        <w:t xml:space="preserve">право дополнительного образования детей </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б) перечень платных образовательных услуг, стоимость каждой услуги, порядок их предоставления и оплаты;</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2.3 Исполнитель обязан также предоставить для ознакомления по требованию потребителя:</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а) устав ГБДОУ детский сад №82;</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б) лицензию на осуществление образовательной деятельности и другие документы, регламентирующие организацию образовательного процесса;</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в) адрес и телефон учредителя ГБДОУ детский сад №82;</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г) образец договора об оказании платных образовательных услуг.</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Исполнитель обязан сообщать потребителю по его просьбе другие относящиеся к договору и соответствующей образовательной услуге сведения.</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2.4 Информация должна доводиться до потребителя на русском языке.</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2.5 Исполнитель обязан соблюдать утвержденные им учебный план, график проведения платных образовательных услуг,  расписание  платных образовательных услуг.</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2.6 Исполнитель обязан заключить договор при наличии возможности оказать запрашиваемую потребителем образовательную услугу.</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2.7 Договор заключается в письменной форме и должен содержать следующие сведения:</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а) наименование исполнителя и место его нахождения (юридический адрес). </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б) фамилия, имя, отчество, телефон и адрес потребителя;</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в) сроки оказания платных образовательных услуг;</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г) уровень и направленность платных образовательных программ, перечень (виды) образовательных услуг, их стоимость и порядок оплаты;</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д) другие необходимые сведения, связанные со спецификой оказываемых образовательных услуг;</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е) должность, фамилия, имя, отчество лица, подписывающего договор от имени исполнителя, его подпись, а также подпись потребителя.</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2.8 Договор составляется в двух экземплярах, один из которых находится у исполнителя, другой - у потребителя.</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2.9 Потребитель обязан оплатить оказываемые платные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платных  образовательных услуг.</w:t>
      </w:r>
    </w:p>
    <w:p w:rsidR="00062D7E" w:rsidRPr="00AB355B" w:rsidRDefault="00062D7E" w:rsidP="00062D7E">
      <w:pPr>
        <w:pStyle w:val="ConsPlusNormal"/>
        <w:numPr>
          <w:ilvl w:val="1"/>
          <w:numId w:val="3"/>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355B">
        <w:rPr>
          <w:rFonts w:ascii="Times New Roman" w:eastAsia="Times New Roman" w:hAnsi="Times New Roman" w:cs="Times New Roman"/>
          <w:sz w:val="24"/>
          <w:szCs w:val="24"/>
        </w:rPr>
        <w:t>Стоимость оказываемых платных образовател</w:t>
      </w:r>
      <w:r>
        <w:rPr>
          <w:rFonts w:ascii="Times New Roman" w:eastAsia="Times New Roman" w:hAnsi="Times New Roman" w:cs="Times New Roman"/>
          <w:sz w:val="24"/>
          <w:szCs w:val="24"/>
        </w:rPr>
        <w:t xml:space="preserve">ьных услуг определяется сметой  </w:t>
      </w:r>
      <w:r w:rsidRPr="00AB355B">
        <w:rPr>
          <w:rFonts w:ascii="Times New Roman" w:eastAsia="Times New Roman" w:hAnsi="Times New Roman" w:cs="Times New Roman"/>
          <w:sz w:val="24"/>
          <w:szCs w:val="24"/>
        </w:rPr>
        <w:t>по соглашению между исполнителем и потребителем.</w:t>
      </w:r>
    </w:p>
    <w:p w:rsidR="00062D7E" w:rsidRPr="00AB355B" w:rsidRDefault="00062D7E" w:rsidP="00062D7E">
      <w:pPr>
        <w:pStyle w:val="ConsPlusNormal"/>
        <w:spacing w:line="276" w:lineRule="auto"/>
        <w:ind w:firstLine="0"/>
        <w:jc w:val="both"/>
        <w:rPr>
          <w:rFonts w:ascii="Times New Roman" w:eastAsia="Times New Roman" w:hAnsi="Times New Roman" w:cs="Times New Roman"/>
          <w:sz w:val="24"/>
          <w:szCs w:val="24"/>
        </w:rPr>
      </w:pPr>
    </w:p>
    <w:p w:rsidR="00062D7E" w:rsidRDefault="00062D7E" w:rsidP="00062D7E">
      <w:pPr>
        <w:pStyle w:val="ConsPlusNormal"/>
        <w:spacing w:line="276" w:lineRule="auto"/>
        <w:jc w:val="both"/>
        <w:rPr>
          <w:rFonts w:ascii="Times New Roman" w:eastAsia="Times New Roman" w:hAnsi="Times New Roman" w:cs="Times New Roman"/>
          <w:sz w:val="24"/>
          <w:szCs w:val="24"/>
        </w:rPr>
      </w:pPr>
    </w:p>
    <w:p w:rsidR="00062D7E" w:rsidRDefault="00062D7E" w:rsidP="00062D7E">
      <w:pPr>
        <w:pStyle w:val="ConsPlusNormal"/>
        <w:spacing w:line="276" w:lineRule="auto"/>
        <w:jc w:val="both"/>
        <w:rPr>
          <w:rFonts w:ascii="Times New Roman" w:eastAsia="Times New Roman" w:hAnsi="Times New Roman" w:cs="Times New Roman"/>
          <w:sz w:val="24"/>
          <w:szCs w:val="24"/>
        </w:rPr>
      </w:pPr>
    </w:p>
    <w:p w:rsidR="00062D7E" w:rsidRDefault="00062D7E" w:rsidP="00062D7E">
      <w:pPr>
        <w:pStyle w:val="ConsPlusNormal"/>
        <w:spacing w:line="276" w:lineRule="auto"/>
        <w:jc w:val="both"/>
        <w:rPr>
          <w:rFonts w:ascii="Times New Roman" w:eastAsia="Times New Roman" w:hAnsi="Times New Roman" w:cs="Times New Roman"/>
          <w:sz w:val="24"/>
          <w:szCs w:val="24"/>
        </w:rPr>
      </w:pP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p>
    <w:p w:rsidR="00062D7E" w:rsidRPr="00AB355B" w:rsidRDefault="00062D7E" w:rsidP="00062D7E">
      <w:pPr>
        <w:pStyle w:val="ConsPlusNormal"/>
        <w:spacing w:line="276" w:lineRule="auto"/>
        <w:jc w:val="both"/>
        <w:rPr>
          <w:rFonts w:ascii="Times New Roman" w:eastAsia="Times New Roman" w:hAnsi="Times New Roman" w:cs="Times New Roman"/>
          <w:b/>
          <w:bCs/>
          <w:sz w:val="24"/>
          <w:szCs w:val="24"/>
        </w:rPr>
      </w:pPr>
      <w:r w:rsidRPr="00AB355B">
        <w:rPr>
          <w:rFonts w:ascii="Times New Roman" w:eastAsia="Times New Roman" w:hAnsi="Times New Roman" w:cs="Times New Roman"/>
          <w:b/>
          <w:bCs/>
          <w:sz w:val="24"/>
          <w:szCs w:val="24"/>
        </w:rPr>
        <w:lastRenderedPageBreak/>
        <w:t>III. Порядок  и организация оказания  платных образовательных услуг.</w:t>
      </w:r>
    </w:p>
    <w:p w:rsidR="00062D7E" w:rsidRPr="00AB355B" w:rsidRDefault="00062D7E" w:rsidP="00062D7E">
      <w:pPr>
        <w:widowControl w:val="0"/>
        <w:numPr>
          <w:ilvl w:val="1"/>
          <w:numId w:val="1"/>
        </w:numPr>
        <w:tabs>
          <w:tab w:val="left" w:pos="993"/>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Для оказания платных образовательных услуг в ГБДОУ необходимо:</w:t>
      </w:r>
    </w:p>
    <w:p w:rsidR="00062D7E" w:rsidRPr="00AB355B" w:rsidRDefault="00062D7E" w:rsidP="00062D7E">
      <w:pPr>
        <w:widowControl w:val="0"/>
        <w:numPr>
          <w:ilvl w:val="2"/>
          <w:numId w:val="1"/>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 xml:space="preserve"> Создать условия для их проведения в соответствии с действующими санитарными нормами и правилами.</w:t>
      </w:r>
    </w:p>
    <w:p w:rsidR="00062D7E" w:rsidRPr="00AB355B" w:rsidRDefault="00062D7E" w:rsidP="00062D7E">
      <w:pPr>
        <w:widowControl w:val="0"/>
        <w:numPr>
          <w:ilvl w:val="2"/>
          <w:numId w:val="1"/>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Обеспечить кадровый состав и оформить трудовые соглашения по выполнению  платных образовательных услуг.</w:t>
      </w:r>
    </w:p>
    <w:p w:rsidR="00062D7E" w:rsidRPr="00AB355B" w:rsidRDefault="00062D7E" w:rsidP="00062D7E">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 xml:space="preserve">Для выполнения работ по оказанию  платных образовательных услуг могут привлекаться как основные работники ГБДОУ, так и  внешние совместители. </w:t>
      </w:r>
    </w:p>
    <w:p w:rsidR="00062D7E" w:rsidRPr="00AB355B" w:rsidRDefault="00062D7E" w:rsidP="00062D7E">
      <w:pPr>
        <w:widowControl w:val="0"/>
        <w:numPr>
          <w:ilvl w:val="2"/>
          <w:numId w:val="1"/>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Составить смету расходов на  платные образовательные услуги.</w:t>
      </w:r>
    </w:p>
    <w:p w:rsidR="00062D7E" w:rsidRPr="00AB355B" w:rsidRDefault="00062D7E" w:rsidP="00062D7E">
      <w:pPr>
        <w:widowControl w:val="0"/>
        <w:numPr>
          <w:ilvl w:val="2"/>
          <w:numId w:val="1"/>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Издать приказ руководителя учреждения об организации  платных образовательных   услуг в учреждении, в котором определить:</w:t>
      </w:r>
    </w:p>
    <w:p w:rsidR="00062D7E" w:rsidRPr="00AB355B" w:rsidRDefault="00062D7E" w:rsidP="00062D7E">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ответственных лиц за организацию  платных образовательных услуг;</w:t>
      </w:r>
    </w:p>
    <w:p w:rsidR="00062D7E" w:rsidRPr="00AB355B" w:rsidRDefault="00062D7E" w:rsidP="00062D7E">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состав участников;</w:t>
      </w:r>
    </w:p>
    <w:p w:rsidR="00062D7E" w:rsidRPr="00AB355B" w:rsidRDefault="00062D7E" w:rsidP="00062D7E">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организацию работы по предоставлению  платных образовательных услуг (расписание занятий, график работы и т.д.);</w:t>
      </w:r>
    </w:p>
    <w:p w:rsidR="00062D7E" w:rsidRPr="00AB355B" w:rsidRDefault="00062D7E" w:rsidP="00062D7E">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привлекаемый преподавательский состав порядок оплаты труда работников, занятых оказанием и организацией  платных образовательных услуг.</w:t>
      </w:r>
    </w:p>
    <w:p w:rsidR="00062D7E" w:rsidRPr="00AB355B" w:rsidRDefault="00062D7E" w:rsidP="00062D7E">
      <w:pPr>
        <w:widowControl w:val="0"/>
        <w:numPr>
          <w:ilvl w:val="2"/>
          <w:numId w:val="1"/>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Утвердить:</w:t>
      </w:r>
    </w:p>
    <w:p w:rsidR="00062D7E" w:rsidRPr="00AB355B" w:rsidRDefault="00062D7E" w:rsidP="00062D7E">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программу;</w:t>
      </w:r>
    </w:p>
    <w:p w:rsidR="00062D7E" w:rsidRPr="00AB355B" w:rsidRDefault="00062D7E" w:rsidP="00062D7E">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смету расходов;</w:t>
      </w:r>
    </w:p>
    <w:p w:rsidR="00062D7E" w:rsidRPr="00AB355B" w:rsidRDefault="00062D7E" w:rsidP="00062D7E">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штатное расписание;</w:t>
      </w:r>
    </w:p>
    <w:p w:rsidR="00062D7E" w:rsidRPr="00AB355B" w:rsidRDefault="00062D7E" w:rsidP="00062D7E">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должностные инструкции.</w:t>
      </w:r>
    </w:p>
    <w:p w:rsidR="00062D7E" w:rsidRPr="00AB355B" w:rsidRDefault="00062D7E" w:rsidP="00062D7E">
      <w:pPr>
        <w:widowControl w:val="0"/>
        <w:numPr>
          <w:ilvl w:val="2"/>
          <w:numId w:val="1"/>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Оформить договор с родителями на оказание платных образовательных услуг.</w:t>
      </w:r>
    </w:p>
    <w:p w:rsidR="00062D7E" w:rsidRPr="00AB355B" w:rsidRDefault="00062D7E" w:rsidP="00062D7E">
      <w:pPr>
        <w:pStyle w:val="ConsPlusNormal"/>
        <w:tabs>
          <w:tab w:val="left" w:pos="1215"/>
        </w:tabs>
        <w:spacing w:line="276" w:lineRule="auto"/>
        <w:ind w:left="375" w:firstLine="0"/>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AB355B">
        <w:rPr>
          <w:rFonts w:ascii="Times New Roman" w:eastAsia="Times New Roman" w:hAnsi="Times New Roman" w:cs="Times New Roman"/>
          <w:sz w:val="24"/>
          <w:szCs w:val="24"/>
        </w:rPr>
        <w:t xml:space="preserve"> Для определения вида платных образовательных услуг изучается спрос потребителей на эти услуги.  </w:t>
      </w:r>
    </w:p>
    <w:p w:rsidR="00062D7E" w:rsidRPr="00AB355B" w:rsidRDefault="00062D7E" w:rsidP="00062D7E">
      <w:pPr>
        <w:pStyle w:val="ConsPlusNormal"/>
        <w:tabs>
          <w:tab w:val="left" w:pos="1281"/>
        </w:tabs>
        <w:spacing w:line="276" w:lineRule="auto"/>
        <w:ind w:left="426" w:firstLine="0"/>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3.3 Оформляется «Книга замечаний и предложений по предоставлению платных   образовательных услуг».</w:t>
      </w:r>
    </w:p>
    <w:p w:rsidR="00062D7E" w:rsidRPr="00AB355B" w:rsidRDefault="00062D7E" w:rsidP="00062D7E">
      <w:pPr>
        <w:pStyle w:val="ConsPlusNormal"/>
        <w:spacing w:line="276" w:lineRule="auto"/>
        <w:jc w:val="both"/>
        <w:rPr>
          <w:rFonts w:ascii="Times New Roman" w:eastAsia="Times New Roman" w:hAnsi="Times New Roman" w:cs="Times New Roman"/>
          <w:b/>
          <w:bCs/>
          <w:sz w:val="24"/>
          <w:szCs w:val="24"/>
        </w:rPr>
      </w:pPr>
    </w:p>
    <w:p w:rsidR="00062D7E" w:rsidRPr="00AB355B" w:rsidRDefault="00062D7E" w:rsidP="00062D7E">
      <w:pPr>
        <w:pStyle w:val="ConsPlusNormal"/>
        <w:spacing w:line="276" w:lineRule="auto"/>
        <w:jc w:val="both"/>
        <w:rPr>
          <w:rFonts w:ascii="Times New Roman" w:eastAsia="Times New Roman" w:hAnsi="Times New Roman" w:cs="Times New Roman"/>
          <w:b/>
          <w:bCs/>
          <w:sz w:val="24"/>
          <w:szCs w:val="24"/>
        </w:rPr>
      </w:pPr>
      <w:r w:rsidRPr="00AB355B">
        <w:rPr>
          <w:rFonts w:ascii="Times New Roman" w:eastAsia="Times New Roman" w:hAnsi="Times New Roman" w:cs="Times New Roman"/>
          <w:b/>
          <w:bCs/>
          <w:sz w:val="24"/>
          <w:szCs w:val="24"/>
          <w:lang w:val="en-US"/>
        </w:rPr>
        <w:t>IV</w:t>
      </w:r>
      <w:r w:rsidRPr="00AB355B">
        <w:rPr>
          <w:rFonts w:ascii="Times New Roman" w:eastAsia="Times New Roman" w:hAnsi="Times New Roman" w:cs="Times New Roman"/>
          <w:b/>
          <w:bCs/>
          <w:sz w:val="24"/>
          <w:szCs w:val="24"/>
        </w:rPr>
        <w:t>. Ответственность исполнителя и потребителя</w:t>
      </w:r>
    </w:p>
    <w:p w:rsidR="00062D7E" w:rsidRPr="00AB355B" w:rsidRDefault="00062D7E" w:rsidP="00062D7E">
      <w:pPr>
        <w:pStyle w:val="ConsPlusNormal"/>
        <w:numPr>
          <w:ilvl w:val="1"/>
          <w:numId w:val="2"/>
        </w:numPr>
        <w:tabs>
          <w:tab w:val="left" w:pos="993"/>
        </w:tabs>
        <w:spacing w:line="276" w:lineRule="auto"/>
        <w:ind w:left="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Исполнитель оказывает платные образовательные услуги в порядке и в сроки, определенные договором.</w:t>
      </w:r>
    </w:p>
    <w:p w:rsidR="00062D7E" w:rsidRPr="00AB355B" w:rsidRDefault="00062D7E" w:rsidP="00062D7E">
      <w:pPr>
        <w:pStyle w:val="ConsPlusNormal"/>
        <w:numPr>
          <w:ilvl w:val="1"/>
          <w:numId w:val="2"/>
        </w:numPr>
        <w:tabs>
          <w:tab w:val="left" w:pos="993"/>
        </w:tabs>
        <w:spacing w:line="276" w:lineRule="auto"/>
        <w:ind w:left="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062D7E" w:rsidRPr="00AB355B" w:rsidRDefault="00062D7E" w:rsidP="00062D7E">
      <w:pPr>
        <w:pStyle w:val="ConsPlusNormal"/>
        <w:numPr>
          <w:ilvl w:val="1"/>
          <w:numId w:val="2"/>
        </w:numPr>
        <w:tabs>
          <w:tab w:val="left" w:pos="993"/>
        </w:tabs>
        <w:spacing w:line="276" w:lineRule="auto"/>
        <w:ind w:left="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При обнаружении недостатков оказанных платных образовательных услуг, в том числе оказания их не в полном объеме, потребитель вправе по своему выбору потребовать:</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а) безвозмездного оказания платных образовательных услуг, в том числе оказания образовательных услуг в полном объеме в соответствии </w:t>
      </w:r>
      <w:r>
        <w:rPr>
          <w:rFonts w:ascii="Times New Roman" w:eastAsia="Times New Roman" w:hAnsi="Times New Roman" w:cs="Times New Roman"/>
          <w:sz w:val="24"/>
          <w:szCs w:val="24"/>
        </w:rPr>
        <w:t>с образовательными программами</w:t>
      </w:r>
      <w:r w:rsidRPr="00AB355B">
        <w:rPr>
          <w:rFonts w:ascii="Times New Roman" w:eastAsia="Times New Roman" w:hAnsi="Times New Roman" w:cs="Times New Roman"/>
          <w:sz w:val="24"/>
          <w:szCs w:val="24"/>
        </w:rPr>
        <w:t xml:space="preserve"> и договором;</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б) соответствующего уменьшения стоимости оказанных платных образовательных </w:t>
      </w:r>
      <w:r w:rsidRPr="00AB355B">
        <w:rPr>
          <w:rFonts w:ascii="Times New Roman" w:eastAsia="Times New Roman" w:hAnsi="Times New Roman" w:cs="Times New Roman"/>
          <w:sz w:val="24"/>
          <w:szCs w:val="24"/>
        </w:rPr>
        <w:lastRenderedPageBreak/>
        <w:t>услуг;</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62D7E" w:rsidRPr="00AB355B" w:rsidRDefault="00062D7E" w:rsidP="00062D7E">
      <w:pPr>
        <w:pStyle w:val="ConsPlusNormal"/>
        <w:tabs>
          <w:tab w:val="left" w:pos="993"/>
        </w:tabs>
        <w:spacing w:line="276" w:lineRule="auto"/>
        <w:ind w:firstLine="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4.4</w:t>
      </w:r>
      <w:r w:rsidRPr="00AB355B">
        <w:rPr>
          <w:rFonts w:ascii="Times New Roman" w:eastAsia="Times New Roman" w:hAnsi="Times New Roman" w:cs="Times New Roman"/>
          <w:sz w:val="24"/>
          <w:szCs w:val="24"/>
        </w:rPr>
        <w:tab/>
        <w:t>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платных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w:t>
      </w:r>
    </w:p>
    <w:p w:rsidR="00062D7E" w:rsidRPr="00AB355B" w:rsidRDefault="00062D7E" w:rsidP="00062D7E">
      <w:pPr>
        <w:pStyle w:val="ConsPlusNormal"/>
        <w:tabs>
          <w:tab w:val="left" w:pos="993"/>
        </w:tabs>
        <w:spacing w:line="276" w:lineRule="auto"/>
        <w:ind w:firstLine="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4.5</w:t>
      </w:r>
      <w:r w:rsidRPr="00AB355B">
        <w:rPr>
          <w:rFonts w:ascii="Times New Roman" w:eastAsia="Times New Roman" w:hAnsi="Times New Roman" w:cs="Times New Roman"/>
          <w:sz w:val="24"/>
          <w:szCs w:val="24"/>
        </w:rPr>
        <w:tab/>
        <w:t>Если исполнитель своевременно не приступил к оказанию платных образовательных услуг или если во время оказания платных образовательных услуг стало очевидным, что оно не будет осуществлено в срок, а также в случае просрочки оказания платных образовательных услуг потребитель вправе по своему выбору:</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их оказание;</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б) поручить оказать образовательные услуги третьим лицам за разумную цену и потребовать от исполнителя возмещения понесенных расходов;</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в) потребовать уменьшения стоимости платных образовательных услуг;</w:t>
      </w:r>
    </w:p>
    <w:p w:rsidR="00062D7E" w:rsidRPr="00AB355B" w:rsidRDefault="00062D7E" w:rsidP="00062D7E">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г) расторгнуть договор.</w:t>
      </w:r>
    </w:p>
    <w:p w:rsidR="00062D7E" w:rsidRPr="00AB355B" w:rsidRDefault="00062D7E" w:rsidP="00062D7E">
      <w:pPr>
        <w:pStyle w:val="ConsPlusNormal"/>
        <w:tabs>
          <w:tab w:val="left" w:pos="993"/>
        </w:tabs>
        <w:spacing w:line="276" w:lineRule="auto"/>
        <w:ind w:firstLine="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4.6</w:t>
      </w:r>
      <w:r w:rsidRPr="00AB355B">
        <w:rPr>
          <w:rFonts w:ascii="Times New Roman" w:eastAsia="Times New Roman" w:hAnsi="Times New Roman" w:cs="Times New Roman"/>
          <w:sz w:val="24"/>
          <w:szCs w:val="24"/>
        </w:rPr>
        <w:tab/>
        <w:t>Потребитель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оказанных образовательных услуг.</w:t>
      </w:r>
    </w:p>
    <w:p w:rsidR="00062D7E" w:rsidRPr="00AB355B" w:rsidRDefault="00062D7E" w:rsidP="00062D7E">
      <w:pPr>
        <w:pStyle w:val="ConsPlusNormal"/>
        <w:tabs>
          <w:tab w:val="left" w:pos="993"/>
        </w:tabs>
        <w:spacing w:line="276" w:lineRule="auto"/>
        <w:ind w:firstLine="426"/>
        <w:jc w:val="both"/>
        <w:rPr>
          <w:rFonts w:ascii="Times New Roman" w:eastAsia="Times New Roman" w:hAnsi="Times New Roman" w:cs="Times New Roman"/>
          <w:sz w:val="24"/>
          <w:szCs w:val="24"/>
        </w:rPr>
      </w:pPr>
    </w:p>
    <w:p w:rsidR="00062D7E" w:rsidRPr="00AB355B" w:rsidRDefault="00062D7E" w:rsidP="00062D7E">
      <w:pPr>
        <w:pStyle w:val="ConsPlusNormal"/>
        <w:tabs>
          <w:tab w:val="left" w:pos="993"/>
        </w:tabs>
        <w:spacing w:line="276" w:lineRule="auto"/>
        <w:ind w:firstLine="426"/>
        <w:jc w:val="both"/>
        <w:rPr>
          <w:rFonts w:ascii="Times New Roman" w:eastAsia="Times New Roman" w:hAnsi="Times New Roman" w:cs="Times New Roman"/>
          <w:sz w:val="24"/>
          <w:szCs w:val="24"/>
        </w:rPr>
      </w:pPr>
    </w:p>
    <w:p w:rsidR="00062D7E" w:rsidRPr="00AB355B" w:rsidRDefault="00062D7E" w:rsidP="00062D7E">
      <w:pPr>
        <w:spacing w:line="276" w:lineRule="auto"/>
        <w:jc w:val="center"/>
        <w:rPr>
          <w:rFonts w:ascii="Times New Roman" w:hAnsi="Times New Roman" w:cs="Times New Roman"/>
          <w:b/>
          <w:bCs/>
          <w:sz w:val="24"/>
          <w:szCs w:val="24"/>
        </w:rPr>
      </w:pPr>
      <w:r w:rsidRPr="00AB355B">
        <w:rPr>
          <w:rFonts w:ascii="Times New Roman" w:hAnsi="Times New Roman" w:cs="Times New Roman"/>
          <w:b/>
          <w:bCs/>
          <w:sz w:val="24"/>
          <w:szCs w:val="24"/>
          <w:lang w:val="en-US"/>
        </w:rPr>
        <w:t>V</w:t>
      </w:r>
      <w:r w:rsidRPr="00AB355B">
        <w:rPr>
          <w:rFonts w:ascii="Times New Roman" w:hAnsi="Times New Roman" w:cs="Times New Roman"/>
          <w:b/>
          <w:bCs/>
          <w:sz w:val="24"/>
          <w:szCs w:val="24"/>
        </w:rPr>
        <w:t>. Порядок получения и расходования средств.</w:t>
      </w:r>
    </w:p>
    <w:p w:rsidR="00062D7E" w:rsidRPr="00AB355B" w:rsidRDefault="00062D7E" w:rsidP="00062D7E">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5.1.На оказание каждой платной образовательной услуги составляется смета расходов в расчете на одного получателя этой услуги. Смета рассчитывается в целом на группу получателей одного вида услуги, а затем определяется цена отдельной услуги на каждого получателя. Администрация ГБДОУ обязана ознакомить получателей дополнительной услуги со сметой в целом и в расчете на одного получателя.</w:t>
      </w:r>
    </w:p>
    <w:p w:rsidR="00062D7E" w:rsidRPr="00AB355B" w:rsidRDefault="00062D7E" w:rsidP="00062D7E">
      <w:pPr>
        <w:spacing w:line="276" w:lineRule="auto"/>
        <w:jc w:val="both"/>
        <w:rPr>
          <w:rFonts w:ascii="Times New Roman" w:hAnsi="Times New Roman" w:cs="Times New Roman"/>
          <w:sz w:val="24"/>
          <w:szCs w:val="24"/>
        </w:rPr>
      </w:pPr>
      <w:r w:rsidRPr="00AB355B">
        <w:rPr>
          <w:rFonts w:ascii="Times New Roman" w:hAnsi="Times New Roman" w:cs="Times New Roman"/>
          <w:sz w:val="24"/>
          <w:szCs w:val="24"/>
        </w:rPr>
        <w:t>Смета разрабатывается непосредственно ГБДОУ и утверждается руководителем.</w:t>
      </w:r>
    </w:p>
    <w:p w:rsidR="00062D7E" w:rsidRPr="008E0ED8" w:rsidRDefault="00062D7E" w:rsidP="00062D7E">
      <w:pPr>
        <w:pStyle w:val="a4"/>
        <w:spacing w:line="276" w:lineRule="auto"/>
        <w:jc w:val="both"/>
        <w:rPr>
          <w:rFonts w:ascii="Times New Roman" w:hAnsi="Times New Roman" w:cs="Times New Roman"/>
          <w:sz w:val="24"/>
          <w:szCs w:val="24"/>
        </w:rPr>
      </w:pPr>
      <w:r w:rsidRPr="007C7855">
        <w:rPr>
          <w:rFonts w:ascii="Times New Roman" w:hAnsi="Times New Roman" w:cs="Times New Roman"/>
          <w:sz w:val="24"/>
          <w:szCs w:val="24"/>
        </w:rPr>
        <w:t xml:space="preserve">           5.2. Доходы</w:t>
      </w:r>
      <w:r w:rsidRPr="008E0ED8">
        <w:rPr>
          <w:rFonts w:ascii="Times New Roman" w:hAnsi="Times New Roman" w:cs="Times New Roman"/>
          <w:sz w:val="24"/>
          <w:szCs w:val="24"/>
        </w:rPr>
        <w:t xml:space="preserve"> от оказания  платных образовательных услуг полностью перечисляются в данное ГБДОУ в соответствии со сметой расходов.</w:t>
      </w:r>
    </w:p>
    <w:p w:rsidR="00062D7E" w:rsidRPr="008E0ED8" w:rsidRDefault="00062D7E" w:rsidP="00062D7E">
      <w:pPr>
        <w:pStyle w:val="a4"/>
        <w:spacing w:line="276" w:lineRule="auto"/>
        <w:jc w:val="both"/>
        <w:rPr>
          <w:rFonts w:ascii="Times New Roman" w:hAnsi="Times New Roman" w:cs="Times New Roman"/>
          <w:sz w:val="24"/>
          <w:szCs w:val="24"/>
        </w:rPr>
      </w:pPr>
      <w:r w:rsidRPr="008E0ED8">
        <w:rPr>
          <w:rFonts w:ascii="Times New Roman" w:hAnsi="Times New Roman" w:cs="Times New Roman"/>
          <w:sz w:val="24"/>
          <w:szCs w:val="24"/>
        </w:rPr>
        <w:t>Суммы превышения доходов над расходами используются исключительно в соответствии со сметой расходов.</w:t>
      </w:r>
      <w:r>
        <w:rPr>
          <w:rFonts w:ascii="Times New Roman" w:hAnsi="Times New Roman" w:cs="Times New Roman"/>
          <w:sz w:val="24"/>
          <w:szCs w:val="24"/>
        </w:rPr>
        <w:t xml:space="preserve"> </w:t>
      </w:r>
      <w:r w:rsidRPr="008E0ED8">
        <w:rPr>
          <w:rFonts w:ascii="Times New Roman" w:hAnsi="Times New Roman" w:cs="Times New Roman"/>
          <w:sz w:val="24"/>
          <w:szCs w:val="24"/>
        </w:rPr>
        <w:t>Данная деятельность не является предпринимательской.</w:t>
      </w:r>
    </w:p>
    <w:p w:rsidR="00062D7E" w:rsidRPr="00AB355B" w:rsidRDefault="00062D7E" w:rsidP="00062D7E">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5.3.Образовательное учреждение вправе по своему усмотрению расходовать средства, полученные от оказания  платных образовательных услуг, в соответствии со сметой доходов и расходов. Полученный доход находится в полном распоряжении ГБДОУ и расходуется по своему усмотрению на цели развития ГБДОУ на основании сметы расходов (развития и совершенствования образовательного процесса, развитие материальной базы учреждения, увеличение заработной платы работникам и т.д.).</w:t>
      </w:r>
    </w:p>
    <w:p w:rsidR="00062D7E" w:rsidRPr="00AB355B" w:rsidRDefault="00062D7E" w:rsidP="00062D7E">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5.4.Оплата  платных образовательных услуг может осуществляться за счет спонсорских средств или иных целевых поступлений безвозмездного характера.</w:t>
      </w:r>
    </w:p>
    <w:p w:rsidR="00062D7E" w:rsidRPr="00AB355B" w:rsidRDefault="00062D7E" w:rsidP="00062D7E">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lastRenderedPageBreak/>
        <w:t>5.5. Учет платных образовательных услуг ведется в соответствии с Инструкцией по бухгалтерскому учету в учреждениях, состоящих на бюджете, утвержденной приказом Министерства финансов РФ от 30.12.2009 г. №152-Н.</w:t>
      </w:r>
    </w:p>
    <w:p w:rsidR="00062D7E" w:rsidRPr="00AB355B" w:rsidRDefault="00062D7E" w:rsidP="00062D7E">
      <w:pPr>
        <w:spacing w:line="276" w:lineRule="auto"/>
        <w:ind w:hanging="540"/>
        <w:jc w:val="both"/>
        <w:rPr>
          <w:rFonts w:ascii="Times New Roman" w:hAnsi="Times New Roman" w:cs="Times New Roman"/>
          <w:spacing w:val="-3"/>
          <w:sz w:val="24"/>
          <w:szCs w:val="24"/>
        </w:rPr>
      </w:pPr>
    </w:p>
    <w:p w:rsidR="00062D7E" w:rsidRPr="00AB355B" w:rsidRDefault="00062D7E" w:rsidP="00062D7E">
      <w:pPr>
        <w:spacing w:line="276" w:lineRule="auto"/>
        <w:jc w:val="both"/>
        <w:rPr>
          <w:rFonts w:ascii="Times New Roman" w:hAnsi="Times New Roman" w:cs="Times New Roman"/>
          <w:b/>
          <w:bCs/>
          <w:sz w:val="24"/>
          <w:szCs w:val="24"/>
        </w:rPr>
      </w:pPr>
      <w:r w:rsidRPr="00AB355B">
        <w:rPr>
          <w:rFonts w:ascii="Times New Roman" w:hAnsi="Times New Roman" w:cs="Times New Roman"/>
          <w:b/>
          <w:bCs/>
          <w:sz w:val="24"/>
          <w:szCs w:val="24"/>
          <w:lang w:val="en-US"/>
        </w:rPr>
        <w:t>VI</w:t>
      </w:r>
      <w:r w:rsidRPr="00AB355B">
        <w:rPr>
          <w:rFonts w:ascii="Times New Roman" w:hAnsi="Times New Roman" w:cs="Times New Roman"/>
          <w:b/>
          <w:bCs/>
          <w:sz w:val="24"/>
          <w:szCs w:val="24"/>
        </w:rPr>
        <w:t>. Заключительный раздел.</w:t>
      </w:r>
    </w:p>
    <w:p w:rsidR="00062D7E" w:rsidRPr="00AB355B" w:rsidRDefault="00062D7E" w:rsidP="00062D7E">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6.1. Государственный (муниципальный) орган управления образованием осуществляет контроль за соблюдением действующего законодательства в части организации  платных образовательных услуг.</w:t>
      </w:r>
    </w:p>
    <w:p w:rsidR="00062D7E" w:rsidRPr="00AB355B" w:rsidRDefault="00062D7E" w:rsidP="00062D7E">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6.2. ГБДОУ ежегодно готовит отчет о поступлении и использовании   средств полученных от оказания платных образовательных услуг предоставляет его для ознакомления родителям (законным представителям), Учредителю, государственным (муниципальным) органам управления.</w:t>
      </w:r>
    </w:p>
    <w:p w:rsidR="00062D7E" w:rsidRPr="00AB355B" w:rsidRDefault="00062D7E" w:rsidP="00062D7E">
      <w:pPr>
        <w:spacing w:after="200" w:line="276" w:lineRule="auto"/>
        <w:jc w:val="both"/>
        <w:rPr>
          <w:rFonts w:ascii="Times New Roman" w:eastAsia="Calibri" w:hAnsi="Times New Roman" w:cs="Times New Roman"/>
          <w:b/>
          <w:sz w:val="24"/>
          <w:szCs w:val="24"/>
        </w:rPr>
      </w:pPr>
    </w:p>
    <w:p w:rsidR="003F3762" w:rsidRDefault="003F3762"/>
    <w:sectPr w:rsidR="003F3762" w:rsidSect="00DE1B22">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71943"/>
      <w:docPartObj>
        <w:docPartGallery w:val="Page Numbers (Bottom of Page)"/>
        <w:docPartUnique/>
      </w:docPartObj>
    </w:sdtPr>
    <w:sdtEndPr/>
    <w:sdtContent>
      <w:p w:rsidR="00DE1B22" w:rsidRDefault="00062D7E">
        <w:pPr>
          <w:pStyle w:val="a5"/>
          <w:jc w:val="right"/>
        </w:pPr>
        <w:r>
          <w:fldChar w:fldCharType="begin"/>
        </w:r>
        <w:r>
          <w:instrText xml:space="preserve"> PAGE   \* MERGEFORMAT </w:instrText>
        </w:r>
        <w:r>
          <w:fldChar w:fldCharType="separate"/>
        </w:r>
        <w:r>
          <w:rPr>
            <w:noProof/>
          </w:rPr>
          <w:t>2</w:t>
        </w:r>
        <w:r>
          <w:fldChar w:fldCharType="end"/>
        </w:r>
      </w:p>
    </w:sdtContent>
  </w:sdt>
  <w:p w:rsidR="00DE1B22" w:rsidRDefault="00062D7E">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RTF_Num 10"/>
    <w:lvl w:ilvl="0">
      <w:start w:val="3"/>
      <w:numFmt w:val="decimal"/>
      <w:lvlText w:val="%1.1"/>
      <w:lvlJc w:val="left"/>
      <w:pPr>
        <w:tabs>
          <w:tab w:val="num" w:pos="360"/>
        </w:tabs>
        <w:ind w:left="0" w:firstLine="0"/>
      </w:pPr>
      <w:rPr>
        <w:rFonts w:cs="Times New Roman"/>
      </w:rPr>
    </w:lvl>
    <w:lvl w:ilvl="1">
      <w:start w:val="1"/>
      <w:numFmt w:val="decimal"/>
      <w:lvlText w:val="%1.%2."/>
      <w:lvlJc w:val="left"/>
      <w:pPr>
        <w:tabs>
          <w:tab w:val="num" w:pos="792"/>
        </w:tabs>
        <w:ind w:left="0" w:firstLine="0"/>
      </w:pPr>
      <w:rPr>
        <w:rFonts w:cs="Times New Roman"/>
      </w:rPr>
    </w:lvl>
    <w:lvl w:ilvl="2">
      <w:start w:val="1"/>
      <w:numFmt w:val="decimal"/>
      <w:lvlText w:val="%1.%2.%3."/>
      <w:lvlJc w:val="left"/>
      <w:pPr>
        <w:tabs>
          <w:tab w:val="num" w:pos="1224"/>
        </w:tabs>
        <w:ind w:left="0" w:firstLine="0"/>
      </w:pPr>
      <w:rPr>
        <w:rFonts w:cs="Times New Roman"/>
      </w:rPr>
    </w:lvl>
    <w:lvl w:ilvl="3">
      <w:start w:val="1"/>
      <w:numFmt w:val="decimal"/>
      <w:lvlText w:val="%1.%2.%3.%4."/>
      <w:lvlJc w:val="left"/>
      <w:pPr>
        <w:tabs>
          <w:tab w:val="num" w:pos="1728"/>
        </w:tabs>
        <w:ind w:left="0" w:firstLine="0"/>
      </w:pPr>
      <w:rPr>
        <w:rFonts w:cs="Times New Roman"/>
      </w:rPr>
    </w:lvl>
    <w:lvl w:ilvl="4">
      <w:start w:val="1"/>
      <w:numFmt w:val="decimal"/>
      <w:lvlText w:val="%1.%2.%3.%4.%5."/>
      <w:lvlJc w:val="left"/>
      <w:pPr>
        <w:tabs>
          <w:tab w:val="num" w:pos="2232"/>
        </w:tabs>
        <w:ind w:left="0" w:firstLine="0"/>
      </w:pPr>
      <w:rPr>
        <w:rFonts w:cs="Times New Roman"/>
      </w:rPr>
    </w:lvl>
    <w:lvl w:ilvl="5">
      <w:start w:val="1"/>
      <w:numFmt w:val="decimal"/>
      <w:lvlText w:val="%1.%2.%3.%4.%5.%6."/>
      <w:lvlJc w:val="left"/>
      <w:pPr>
        <w:tabs>
          <w:tab w:val="num" w:pos="2736"/>
        </w:tabs>
        <w:ind w:left="0" w:firstLine="0"/>
      </w:pPr>
      <w:rPr>
        <w:rFonts w:cs="Times New Roman"/>
      </w:rPr>
    </w:lvl>
    <w:lvl w:ilvl="6">
      <w:start w:val="1"/>
      <w:numFmt w:val="decimal"/>
      <w:lvlText w:val="%1.%2.%3.%4.%5.%6.%7."/>
      <w:lvlJc w:val="left"/>
      <w:pPr>
        <w:tabs>
          <w:tab w:val="num" w:pos="3240"/>
        </w:tabs>
        <w:ind w:left="0" w:firstLine="0"/>
      </w:pPr>
      <w:rPr>
        <w:rFonts w:cs="Times New Roman"/>
      </w:rPr>
    </w:lvl>
    <w:lvl w:ilvl="7">
      <w:start w:val="1"/>
      <w:numFmt w:val="decimal"/>
      <w:lvlText w:val="%1.%2.%3.%4.%5.%6.%7.%8."/>
      <w:lvlJc w:val="left"/>
      <w:pPr>
        <w:tabs>
          <w:tab w:val="num" w:pos="3744"/>
        </w:tabs>
        <w:ind w:left="0" w:firstLine="0"/>
      </w:pPr>
      <w:rPr>
        <w:rFonts w:cs="Times New Roman"/>
      </w:rPr>
    </w:lvl>
    <w:lvl w:ilvl="8">
      <w:start w:val="1"/>
      <w:numFmt w:val="decimal"/>
      <w:lvlText w:val="%1.%2.%3.%4.%5.%6.%7.%8.%9."/>
      <w:lvlJc w:val="left"/>
      <w:pPr>
        <w:tabs>
          <w:tab w:val="num" w:pos="4320"/>
        </w:tabs>
        <w:ind w:left="0" w:firstLine="0"/>
      </w:pPr>
      <w:rPr>
        <w:rFonts w:cs="Times New Roman"/>
      </w:rPr>
    </w:lvl>
  </w:abstractNum>
  <w:abstractNum w:abstractNumId="1">
    <w:nsid w:val="00000004"/>
    <w:multiLevelType w:val="multilevel"/>
    <w:tmpl w:val="00000004"/>
    <w:name w:val="RTF_Num 11"/>
    <w:lvl w:ilvl="0">
      <w:start w:val="4"/>
      <w:numFmt w:val="decimal"/>
      <w:lvlText w:val="%1"/>
      <w:lvlJc w:val="left"/>
      <w:pPr>
        <w:tabs>
          <w:tab w:val="num" w:pos="360"/>
        </w:tabs>
        <w:ind w:left="0" w:firstLine="0"/>
      </w:pPr>
      <w:rPr>
        <w:rFonts w:cs="Times New Roman"/>
      </w:rPr>
    </w:lvl>
    <w:lvl w:ilvl="1">
      <w:start w:val="1"/>
      <w:numFmt w:val="decimal"/>
      <w:lvlText w:val="%1.%2"/>
      <w:lvlJc w:val="left"/>
      <w:pPr>
        <w:tabs>
          <w:tab w:val="num" w:pos="928"/>
        </w:tabs>
        <w:ind w:left="0" w:firstLine="0"/>
      </w:pPr>
      <w:rPr>
        <w:rFonts w:cs="Times New Roman"/>
      </w:rPr>
    </w:lvl>
    <w:lvl w:ilvl="2">
      <w:start w:val="1"/>
      <w:numFmt w:val="decimal"/>
      <w:lvlText w:val="%1.%2.%3"/>
      <w:lvlJc w:val="left"/>
      <w:pPr>
        <w:tabs>
          <w:tab w:val="num" w:pos="2160"/>
        </w:tabs>
        <w:ind w:left="0" w:firstLine="0"/>
      </w:pPr>
      <w:rPr>
        <w:rFonts w:cs="Times New Roman"/>
      </w:rPr>
    </w:lvl>
    <w:lvl w:ilvl="3">
      <w:start w:val="1"/>
      <w:numFmt w:val="decimal"/>
      <w:lvlText w:val="%1.%2.%3.%4"/>
      <w:lvlJc w:val="left"/>
      <w:pPr>
        <w:tabs>
          <w:tab w:val="num" w:pos="2880"/>
        </w:tabs>
        <w:ind w:left="0" w:firstLine="0"/>
      </w:pPr>
      <w:rPr>
        <w:rFonts w:cs="Times New Roman"/>
      </w:rPr>
    </w:lvl>
    <w:lvl w:ilvl="4">
      <w:start w:val="1"/>
      <w:numFmt w:val="decimal"/>
      <w:lvlText w:val="%1.%2.%3.%4.%5"/>
      <w:lvlJc w:val="left"/>
      <w:pPr>
        <w:tabs>
          <w:tab w:val="num" w:pos="3960"/>
        </w:tabs>
        <w:ind w:left="0" w:firstLine="0"/>
      </w:pPr>
      <w:rPr>
        <w:rFonts w:cs="Times New Roman"/>
      </w:rPr>
    </w:lvl>
    <w:lvl w:ilvl="5">
      <w:start w:val="1"/>
      <w:numFmt w:val="decimal"/>
      <w:lvlText w:val="%1.%2.%3.%4.%5.%6"/>
      <w:lvlJc w:val="left"/>
      <w:pPr>
        <w:tabs>
          <w:tab w:val="num" w:pos="4680"/>
        </w:tabs>
        <w:ind w:left="0" w:firstLine="0"/>
      </w:pPr>
      <w:rPr>
        <w:rFonts w:cs="Times New Roman"/>
      </w:rPr>
    </w:lvl>
    <w:lvl w:ilvl="6">
      <w:start w:val="1"/>
      <w:numFmt w:val="decimal"/>
      <w:lvlText w:val="%1.%2.%3.%4.%5.%6.%7"/>
      <w:lvlJc w:val="left"/>
      <w:pPr>
        <w:tabs>
          <w:tab w:val="num" w:pos="5760"/>
        </w:tabs>
        <w:ind w:left="0" w:firstLine="0"/>
      </w:pPr>
      <w:rPr>
        <w:rFonts w:cs="Times New Roman"/>
      </w:rPr>
    </w:lvl>
    <w:lvl w:ilvl="7">
      <w:start w:val="1"/>
      <w:numFmt w:val="decimal"/>
      <w:lvlText w:val="%1.%2.%3.%4.%5.%6.%7.%8"/>
      <w:lvlJc w:val="left"/>
      <w:pPr>
        <w:tabs>
          <w:tab w:val="num" w:pos="6480"/>
        </w:tabs>
        <w:ind w:left="0" w:firstLine="0"/>
      </w:pPr>
      <w:rPr>
        <w:rFonts w:cs="Times New Roman"/>
      </w:rPr>
    </w:lvl>
    <w:lvl w:ilvl="8">
      <w:start w:val="1"/>
      <w:numFmt w:val="decimal"/>
      <w:lvlText w:val="%1.%2.%3.%4.%5.%6.%7.%8.%9"/>
      <w:lvlJc w:val="left"/>
      <w:pPr>
        <w:tabs>
          <w:tab w:val="num" w:pos="7560"/>
        </w:tabs>
        <w:ind w:left="0" w:firstLine="0"/>
      </w:pPr>
      <w:rPr>
        <w:rFonts w:cs="Times New Roman"/>
      </w:rPr>
    </w:lvl>
  </w:abstractNum>
  <w:abstractNum w:abstractNumId="2">
    <w:nsid w:val="22EC67E1"/>
    <w:multiLevelType w:val="multilevel"/>
    <w:tmpl w:val="E0E41418"/>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2D7E"/>
    <w:rsid w:val="00062D7E"/>
    <w:rsid w:val="003F3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D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062D7E"/>
    <w:rPr>
      <w:rFonts w:ascii="Calibri" w:eastAsia="Calibri" w:hAnsi="Calibri"/>
    </w:rPr>
  </w:style>
  <w:style w:type="paragraph" w:styleId="a4">
    <w:name w:val="No Spacing"/>
    <w:link w:val="a3"/>
    <w:qFormat/>
    <w:rsid w:val="00062D7E"/>
    <w:pPr>
      <w:spacing w:after="0" w:line="240" w:lineRule="auto"/>
    </w:pPr>
    <w:rPr>
      <w:rFonts w:ascii="Calibri" w:eastAsia="Calibri" w:hAnsi="Calibri"/>
    </w:rPr>
  </w:style>
  <w:style w:type="paragraph" w:styleId="a5">
    <w:name w:val="footer"/>
    <w:basedOn w:val="a"/>
    <w:link w:val="a6"/>
    <w:uiPriority w:val="99"/>
    <w:unhideWhenUsed/>
    <w:rsid w:val="00062D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2D7E"/>
  </w:style>
  <w:style w:type="paragraph" w:customStyle="1" w:styleId="ConsPlusNormal">
    <w:name w:val="ConsPlusNormal"/>
    <w:rsid w:val="00062D7E"/>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alloon Text"/>
    <w:basedOn w:val="a"/>
    <w:link w:val="a8"/>
    <w:uiPriority w:val="99"/>
    <w:semiHidden/>
    <w:unhideWhenUsed/>
    <w:rsid w:val="00062D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2018-12-11T22:09:00Z</dcterms:created>
  <dcterms:modified xsi:type="dcterms:W3CDTF">2018-12-11T22:09:00Z</dcterms:modified>
</cp:coreProperties>
</file>